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Anderson</w:t>
      </w:r>
    </w:p>
    <w:p>
      <w:pPr>
        <w:jc w:val="center"/>
      </w:pPr>
      <w:r>
        <w:t>barbara.anderson@gmail.com | +1-957-813-4115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2022-05-01 to 2023-12-01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Chief Innovation Officer - Accenture</w:t>
      </w:r>
    </w:p>
    <w:p>
      <w:r>
        <w:t>2023-01-01 to Present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(2018-08-01 - 2022-05-01)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Rust, Python, Angular, Spring Boot, SQL, Kubernetes, Git, Jenkins, Agile, Expert in 15+ Programming Languages, Master of All Cloud Platforms, Advanced AI/ML Guru, Blockchain Expert, Quantum Computing Specialist, Machine Learning,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