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Harris</w:t>
      </w:r>
    </w:p>
    <w:p>
      <w:pPr>
        <w:jc w:val="center"/>
      </w:pPr>
      <w:r>
        <w:t>barbara.harris@email.com | +1-334-457-4847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2014-01-01 to 2017-08-01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Team Lead - Tesla</w:t>
      </w:r>
    </w:p>
    <w:p>
      <w:r>
        <w:t>2016-10-01 to 2019-11-01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International Business Partners</w:t>
      </w:r>
    </w:p>
    <w:p>
      <w:r>
        <w:t>2018-03-01 to 2023-11-01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International Business Partners</w:t>
      </w:r>
    </w:p>
    <w:p>
      <w:r>
        <w:t>2023-07-01 to 2023-06-01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Google</w:t>
      </w:r>
    </w:p>
    <w:p>
      <w:r>
        <w:t>2023-08-01 to 2024-10-01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(2010-08-01 - 2014-05-01)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Java, Angular, React, Spring Boot, Elasticsearch, PostgreSQL, AWS, Google Cloud,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