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</w:t>
      </w:r>
    </w:p>
    <w:p>
      <w:pPr>
        <w:jc w:val="center"/>
      </w:pPr>
      <w:r>
        <w:t>james.martin@gmail.com | +1-238-578-3014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2011-09-01 to 2013-07-01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Executive Director - NextGen Enterprises</w:t>
      </w:r>
    </w:p>
    <w:p>
      <w:r>
        <w:t>2013-05-01 to 2015-12-01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VP and Chief Strategist - Microsoft</w:t>
      </w:r>
    </w:p>
    <w:p>
      <w:r>
        <w:t>2014-05-01 to 2017-01-01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Team Lead - Global Tech Solutions Inc</w:t>
      </w:r>
    </w:p>
    <w:p>
      <w:r>
        <w:t>2017-07-01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Google</w:t>
      </w:r>
    </w:p>
    <w:p>
      <w:r>
        <w:t>2020-11-01 to 2020-07-01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(2007-08-01 - 2011-05-01)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C++, Spring Boot, Node.js, Elasticsearch, Redis, PostgreSQL, Google Cloud, Docker, Jenkins, CI/CD, Scrum, Expert in 15+ Programming Languages, Master of All Cloud Platforms, Advanced AI/ML Guru, Blockchain Expert, Quantum Computing Specialist, TensorFlow, PyTorch,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