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Garcia</w:t>
      </w:r>
    </w:p>
    <w:p>
      <w:pPr>
        <w:jc w:val="center"/>
      </w:pPr>
      <w:r>
        <w:t>mia.garcia@email.com | +1-681-878-6419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Deloitte</w:t>
      </w:r>
    </w:p>
    <w:p>
      <w:r>
        <w:t>2020-06-01 to 2020-03-01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VP and Chief Strategist - Apple</w:t>
      </w:r>
    </w:p>
    <w:p>
      <w:r>
        <w:t>2020-09-01 to 2021-08-01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Executive Director - NextGen Enterprises</w:t>
      </w:r>
    </w:p>
    <w:p>
      <w:r>
        <w:t>2021-06-01 to 2023-04-01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(2016-08-01 - 2020-05-01)</w:t>
      </w:r>
    </w:p>
    <w:p>
      <w:r>
        <w:t>GPA: 3.27</w:t>
      </w:r>
    </w:p>
    <w:p>
      <w:pPr>
        <w:pStyle w:val="Heading2"/>
      </w:pPr>
      <w:r>
        <w:t>Master of Technology</w:t>
      </w:r>
    </w:p>
    <w:p>
      <w:r>
        <w:t>Columbia University (2022-08-01 - 2024-05-01)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Go, Java, React, SQL, Redis, Elasticsearch, Azure, Google Cloud, Scrum, Scikit-learn,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