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Brown</w:t>
      </w:r>
    </w:p>
    <w:p>
      <w:pPr>
        <w:jc w:val="center"/>
      </w:pPr>
      <w:r>
        <w:t>emily.brown@gmail.com | +1-241-373-8375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2023-10-01 to 2023-03-01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(2019-08-01 - 2023-05-01)</w:t>
      </w:r>
    </w:p>
    <w:p>
      <w:r>
        <w:t>GPA: 3.96</w:t>
      </w:r>
    </w:p>
    <w:p>
      <w:pPr>
        <w:pStyle w:val="Heading2"/>
      </w:pPr>
      <w:r>
        <w:t>Master of Technology</w:t>
      </w:r>
    </w:p>
    <w:p>
      <w:r>
        <w:t>UC Berkeley (2025-08-01 - 2027-05-01)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C++, Java, React, Node.js, Vue.js, SQL, PostgreSQL, Docker, AWS, Kubernetes, Jenkins,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