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mia.lopez@email.com | +1-915-893-1395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2021-01-01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Strategic Solutions International</w:t>
      </w:r>
    </w:p>
    <w:p>
      <w:r>
        <w:t>2023-06-01 to 2025-01-01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(2017-08-01 - 2021-05-01)</w:t>
      </w:r>
    </w:p>
    <w:p>
      <w:r>
        <w:t>GPA: 3.24</w:t>
      </w:r>
    </w:p>
    <w:p>
      <w:pPr>
        <w:pStyle w:val="Heading2"/>
      </w:pPr>
      <w:r>
        <w:t>Master of Engineering</w:t>
      </w:r>
    </w:p>
    <w:p>
      <w:r>
        <w:t>Worldwide Online University (2020-08-01 - 2023-05-01)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TypeScript, Django, PostgreSQL, SQL, Docker, Jenkins, Scrum,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