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Rodriguez</w:t>
      </w:r>
    </w:p>
    <w:p>
      <w:pPr>
        <w:jc w:val="center"/>
      </w:pPr>
      <w:r>
        <w:t>richard.rodriguez@gmail.com | +1-465-216-9401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2022-12-01 to 2024-06-01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Global Head of Technology - Goldman Sachs</w:t>
      </w:r>
    </w:p>
    <w:p>
      <w:r>
        <w:t>2024-08-01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(2018-08-01 - 2022-05-01)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Java, JavaScript, Flask, SQL, Redis, AWS, Azure, Kubernetes, CI/CD,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