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Brown</w:t>
      </w:r>
    </w:p>
    <w:p>
      <w:pPr>
        <w:jc w:val="center"/>
      </w:pPr>
      <w:r>
        <w:t>susan.brown@gmail.com | +1-512-503-4787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Goldman Sachs</w:t>
      </w:r>
    </w:p>
    <w:p>
      <w:r>
        <w:t>2016-10-01 to 2016-10-01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Global Tech Solutions Inc</w:t>
      </w:r>
    </w:p>
    <w:p>
      <w:r>
        <w:t>2016-10-01 to 2019-10-01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Manager - Advanced Systems Corp</w:t>
      </w:r>
    </w:p>
    <w:p>
      <w:r>
        <w:t>2019-06-01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Executive Director - Strategic Solutions International</w:t>
      </w:r>
    </w:p>
    <w:p>
      <w:r>
        <w:t>2021-09-01 to 2024-12-01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Tesla</w:t>
      </w:r>
    </w:p>
    <w:p>
      <w:r>
        <w:t>2023-07-01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(2012-08-01 - 2016-05-01)</w:t>
      </w:r>
    </w:p>
    <w:p>
      <w:r>
        <w:t>GPA: 3.24</w:t>
      </w:r>
    </w:p>
    <w:p>
      <w:pPr>
        <w:pStyle w:val="Heading2"/>
      </w:pPr>
      <w:r>
        <w:t>Master of Engineering</w:t>
      </w:r>
    </w:p>
    <w:p>
      <w:r>
        <w:t>Global Tech Institute (2018-08-01 - 2020-05-01)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C++, Django, MongoDB, Docker, Azure, AWS,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