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Davis</w:t>
      </w:r>
    </w:p>
    <w:p>
      <w:pPr>
        <w:jc w:val="center"/>
      </w:pPr>
      <w:r>
        <w:t>david.davis@gmail.com | +1-854-646-3219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2022-01-01 to 2023-01-01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Chief Innovation Officer - Goldman Sachs</w:t>
      </w:r>
    </w:p>
    <w:p>
      <w:r>
        <w:t>2023-09-01 to 2025-04-01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(2018-08-01 - 2022-05-01)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JavaScript, C++, Django, Flask, Node.js, MongoDB, SQL, Elasticsearch, Docker, Kubernetes, Google Cloud, Jenkins, Git, Expert in 15+ Programming Languages, Master of All Cloud Platforms, Advanced AI/ML Guru, Blockchain Expert, Quantum Computing Specialist, Deep Learning,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