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ava.moore@gmail.com | +1-290-576-4450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2021-04-01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Principal Architect and VP - International Business Partners</w:t>
      </w:r>
    </w:p>
    <w:p>
      <w:r>
        <w:t>2022-08-01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(2017-08-01 - 2021-05-01)</w:t>
      </w:r>
    </w:p>
    <w:p>
      <w:r>
        <w:t>GPA: 3.2</w:t>
      </w:r>
    </w:p>
    <w:p>
      <w:pPr>
        <w:pStyle w:val="Heading2"/>
      </w:pPr>
      <w:r>
        <w:t>Master of Science in Computer Science</w:t>
      </w:r>
    </w:p>
    <w:p>
      <w:r>
        <w:t>Columbia University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Java, C++, Spring Boot, MongoDB, Redis, Docker, Google Cloud,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