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t>michael.jones@gmail.com | +1-877-383-4219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2020-08-01 to 2023-11-01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Principal Architect and VP - Worldwide Innovations</w:t>
      </w:r>
    </w:p>
    <w:p>
      <w:r>
        <w:t>2023-12-01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Strategic Solutions International</w:t>
      </w:r>
    </w:p>
    <w:p>
      <w:r>
        <w:t>2024-01-01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(2016-08-01 - 2020-05-01)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Go, Django, SQL, PostgreSQL, Kubernetes, AWS,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