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Lopez</w:t>
      </w:r>
    </w:p>
    <w:p>
      <w:pPr>
        <w:jc w:val="center"/>
      </w:pPr>
      <w:r>
        <w:t>patricia.lopez@gmail.com | +1-237-497-9492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Goldman Sachs</w:t>
      </w:r>
    </w:p>
    <w:p>
      <w:r>
        <w:t>2016-04-01 to 2018-11-01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Chief Innovation Officer - International Business Partners</w:t>
      </w:r>
    </w:p>
    <w:p>
      <w:r>
        <w:t>2017-06-01 to 2022-11-01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Premier Consulting Group</w:t>
      </w:r>
    </w:p>
    <w:p>
      <w:r>
        <w:t>2022-11-01 to 2024-01-01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Global Tech Solutions Inc</w:t>
      </w:r>
    </w:p>
    <w:p>
      <w:r>
        <w:t>2024-01-01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(2012-08-01 - 2016-05-01)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Java, Python, JavaScript, Django, Flask, Redis, SQL, Kubernetes,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