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Moore</w:t>
      </w:r>
    </w:p>
    <w:p>
      <w:pPr>
        <w:jc w:val="center"/>
      </w:pPr>
      <w:r>
        <w:t>elizabeth.moore@gmail.com | +1-870-706-1840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2018-07-01 to 2021-08-01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Strategic Solutions International</w:t>
      </w:r>
    </w:p>
    <w:p>
      <w:r>
        <w:t>2021-01-01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Premier Consulting Group</w:t>
      </w:r>
    </w:p>
    <w:p>
      <w:r>
        <w:t>2023-10-01 to 2023-10-01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NextGen Enterprises</w:t>
      </w:r>
    </w:p>
    <w:p>
      <w:r>
        <w:t>2023-12-01 to 2023-02-01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(2014-08-01 - 2018-05-01)</w:t>
      </w:r>
    </w:p>
    <w:p>
      <w:r>
        <w:t>GPA: 3.84</w:t>
      </w:r>
    </w:p>
    <w:p>
      <w:pPr>
        <w:pStyle w:val="Heading2"/>
      </w:pPr>
      <w:r>
        <w:t>Master of Business Administration</w:t>
      </w:r>
    </w:p>
    <w:p>
      <w:r>
        <w:t>American International University (2019-08-01 - 2021-05-01)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Python, Vue.js, Node.js, Spring Boot, MongoDB, Elasticsearch, PostgreSQL, AWS, Azure,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