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Jackson</w:t>
      </w:r>
    </w:p>
    <w:p>
      <w:pPr>
        <w:jc w:val="center"/>
      </w:pPr>
      <w:r>
        <w:t>emily.jackson@email.com | +1-483-998-3375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2016-01-01 to 2020-07-01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NextGen Enterprises</w:t>
      </w:r>
    </w:p>
    <w:p>
      <w:r>
        <w:t>2020-04-01 to 2021-08-01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Apple</w:t>
      </w:r>
    </w:p>
    <w:p>
      <w:r>
        <w:t>2021-10-01 to 2024-05-01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Chief Innovation Officer - PWC</w:t>
      </w:r>
    </w:p>
    <w:p>
      <w:r>
        <w:t>2023-05-01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(2012-08-01 - 2016-05-01)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C++, React, Node.js, Django, PostgreSQL, Docker, Agile, Machine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