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Thomas</w:t>
      </w:r>
    </w:p>
    <w:p>
      <w:pPr>
        <w:jc w:val="center"/>
      </w:pPr>
      <w:r>
        <w:t>john.thomas@email.com | +1-362-523-7765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2015-01-01 to 2018-05-01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Accenture</w:t>
      </w:r>
    </w:p>
    <w:p>
      <w:r>
        <w:t>2018-12-01 to 2021-08-01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International Business Partners</w:t>
      </w:r>
    </w:p>
    <w:p>
      <w:r>
        <w:t>2021-12-01 to 2025-11-01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Global Tech Solutions Inc</w:t>
      </w:r>
    </w:p>
    <w:p>
      <w:r>
        <w:t>2024-07-01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(2011-08-01 - 2015-05-01)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Rust, TypeScript, Java, Node.js, Spring Boot, Elasticsearch, PostgreSQL, AWS, Azure, Google Cloud, Agile, Scrum, CI/CD, Expert in 15+ Programming Languages, Master of All Cloud Platforms, Advanced AI/ML Guru, Blockchain Expert, Quantum Computing Specialist, PyTorch,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