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Brown</w:t>
      </w:r>
    </w:p>
    <w:p>
      <w:pPr>
        <w:jc w:val="center"/>
      </w:pPr>
      <w:r>
        <w:t>sophia.brown@email.com | +1-971-824-3776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Amazon</w:t>
      </w:r>
    </w:p>
    <w:p>
      <w:r>
        <w:t>2018-08-01 to 2020-08-01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JPMorgan Chase</w:t>
      </w:r>
    </w:p>
    <w:p>
      <w:r>
        <w:t>2020-11-01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NextGen Enterprises</w:t>
      </w:r>
    </w:p>
    <w:p>
      <w:r>
        <w:t>2021-11-01 to 2023-07-01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Tesla</w:t>
      </w:r>
    </w:p>
    <w:p>
      <w:r>
        <w:t>2022-04-01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(2014-08-01 - 2018-05-01)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TypeScript, Java, React, Angular, SQL, MongoDB, Docker,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