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Wilson</w:t>
      </w:r>
    </w:p>
    <w:p>
      <w:pPr>
        <w:jc w:val="center"/>
      </w:pPr>
      <w:r>
        <w:t>david.wilson@gmail.com | +1-756-200-6085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Intel</w:t>
      </w:r>
    </w:p>
    <w:p>
      <w:r>
        <w:t>2023-06-01 to 2025-04-01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(2019-08-01 - 2023-05-01)</w:t>
      </w:r>
    </w:p>
    <w:p>
      <w:r>
        <w:t>GPA: 3.56</w:t>
      </w:r>
    </w:p>
    <w:p>
      <w:pPr>
        <w:pStyle w:val="Heading2"/>
      </w:pPr>
      <w:r>
        <w:t>Master of Science in Computer Science</w:t>
      </w:r>
    </w:p>
    <w:p>
      <w:r>
        <w:t>MIT (2025-08-01 - 2027-05-01)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TypeScript, React, PostgreSQL, Redis, Docker, Azure, Google Cloud, Jenkins, CI/CD, Git, Expert in 15+ Programming Languages, Master of All Cloud Platforms, Advanced AI/ML Guru, Blockchain Expert, Quantum Computing Specialist, Deep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