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Rodriguez</w:t>
      </w:r>
    </w:p>
    <w:p>
      <w:pPr>
        <w:jc w:val="center"/>
      </w:pPr>
      <w:r>
        <w:t>john.rodriguez@email.com | +1-673-262-2331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Apple</w:t>
      </w:r>
    </w:p>
    <w:p>
      <w:r>
        <w:t>2019-12-01 to 2019-10-01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Salesforce</w:t>
      </w:r>
    </w:p>
    <w:p>
      <w:r>
        <w:t>2019-04-01 to 2022-12-01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Goldman Sachs</w:t>
      </w:r>
    </w:p>
    <w:p>
      <w:r>
        <w:t>2022-07-01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(2015-08-01 - 2019-05-01)</w:t>
      </w:r>
    </w:p>
    <w:p>
      <w:r>
        <w:t>GPA: 3.45</w:t>
      </w:r>
    </w:p>
    <w:p>
      <w:pPr>
        <w:pStyle w:val="Heading2"/>
      </w:pPr>
      <w:r>
        <w:t>Master of Science in Computer Science</w:t>
      </w:r>
    </w:p>
    <w:p>
      <w:r>
        <w:t>Stanford University (2019-08-01 - 2021-05-01)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Python, JavaScript, Django, React, PostgreSQL, Azure, Docker, AWS, Jenkins, Agile,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