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</w:t>
      </w:r>
    </w:p>
    <w:p>
      <w:pPr>
        <w:jc w:val="center"/>
      </w:pPr>
      <w:r>
        <w:t>isabella.martin@email.com | +1-895-971-3902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Meta</w:t>
      </w:r>
    </w:p>
    <w:p>
      <w:r>
        <w:t>2022-03-01 to 2022-03-01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Global Head of Technology - Strategic Solutions International</w:t>
      </w:r>
    </w:p>
    <w:p>
      <w:r>
        <w:t>2022-01-01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(2018-08-01 - 2022-05-01)</w:t>
      </w:r>
    </w:p>
    <w:p>
      <w:r>
        <w:t>GPA: 3.25</w:t>
      </w:r>
    </w:p>
    <w:p>
      <w:pPr>
        <w:pStyle w:val="Heading2"/>
      </w:pPr>
      <w:r>
        <w:t>Master of Engineering</w:t>
      </w:r>
    </w:p>
    <w:p>
      <w:r>
        <w:t>University of Michigan (2022-08-01 - 2024-05-01)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JavaScript, Node.js, Redis, PostgreSQL, Kubernetes, Azure,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