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Wilson</w:t>
      </w:r>
    </w:p>
    <w:p>
      <w:pPr>
        <w:jc w:val="center"/>
      </w:pPr>
      <w:r>
        <w:t>ava.wilson@gmail.com | +1-397-528-5007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2012-06-01 to 2015-05-01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Tesla</w:t>
      </w:r>
    </w:p>
    <w:p>
      <w:r>
        <w:t>2015-11-01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VP Engineering - Premier Consulting Group</w:t>
      </w:r>
    </w:p>
    <w:p>
      <w:r>
        <w:t>2017-02-01 to 2019-10-01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Chief Innovation Officer - Adobe</w:t>
      </w:r>
    </w:p>
    <w:p>
      <w:r>
        <w:t>2018-04-01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Meta</w:t>
      </w:r>
    </w:p>
    <w:p>
      <w:r>
        <w:t>2021-03-01 to 2021-02-01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JavaScript, C++, Java, Django, Vue.js, Angular, Redis, Docker,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