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Brown</w:t>
      </w:r>
    </w:p>
    <w:p>
      <w:pPr>
        <w:jc w:val="center"/>
      </w:pPr>
      <w:r>
        <w:t>susan.brown@gmail.com | +1-584-810-6916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2023-04-01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(2019-08-01 - 2023-05-01)</w:t>
      </w:r>
    </w:p>
    <w:p>
      <w:r>
        <w:t>GPA: 4.0</w:t>
      </w:r>
    </w:p>
    <w:p>
      <w:pPr>
        <w:pStyle w:val="Heading2"/>
      </w:pPr>
      <w:r>
        <w:t>Master of Business Administration</w:t>
      </w:r>
    </w:p>
    <w:p>
      <w:r>
        <w:t>University of Texas at Austin (2022-08-01 - 2026-05-01)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C++, Django, React, PostgreSQL, SQL, Docker, AWS, Google Cloud,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