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Williams</w:t>
      </w:r>
    </w:p>
    <w:p>
      <w:pPr>
        <w:jc w:val="center"/>
      </w:pPr>
      <w:r>
        <w:t>william.williams@gmail.com | +1-997-545-8774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NextGen Enterprises</w:t>
      </w:r>
    </w:p>
    <w:p>
      <w:r>
        <w:t>2013-02-01 to 2016-07-01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Executive Director - Meta</w:t>
      </w:r>
    </w:p>
    <w:p>
      <w:r>
        <w:t>2016-12-01 to 2016-04-01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Strategic Solutions International</w:t>
      </w:r>
    </w:p>
    <w:p>
      <w:r>
        <w:t>2016-10-01 to 2018-09-01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Director - Apple</w:t>
      </w:r>
    </w:p>
    <w:p>
      <w:r>
        <w:t>2018-04-01 to 2021-11-01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Heading2"/>
      </w:pPr>
      <w:r>
        <w:t>Team Lead - Cisco</w:t>
      </w:r>
    </w:p>
    <w:p>
      <w:r>
        <w:t>2021-05-01 to 2021-06-01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(2009-08-01 - 2013-05-01)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Java, Python, TypeScript, Node.js, React, MongoDB, Docker, Google Cloud, Kubernetes, CI/CD,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