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Harris</w:t>
      </w:r>
    </w:p>
    <w:p>
      <w:pPr>
        <w:jc w:val="center"/>
      </w:pPr>
      <w:r>
        <w:t>patricia.harris@email.com | +1-584-491-5871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2018-02-01 to 2019-08-01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Apple</w:t>
      </w:r>
    </w:p>
    <w:p>
      <w:r>
        <w:t>2018-12-01 to 2022-12-01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Chief Innovation Officer - Amazon</w:t>
      </w:r>
    </w:p>
    <w:p>
      <w:r>
        <w:t>2022-05-01 to 2024-11-01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Oracle</w:t>
      </w:r>
    </w:p>
    <w:p>
      <w:r>
        <w:t>2024-08-01 to 2025-10-01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International Business School (2014-08-01 - 2018-05-01)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Java, TypeScript, Go, React, Flask, Angular, Redis, SQL, Docker, AWS, Kubernetes,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