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Miller</w:t>
      </w:r>
    </w:p>
    <w:p>
      <w:pPr>
        <w:jc w:val="center"/>
      </w:pPr>
      <w:r>
        <w:t>emily.miller@gmail.com | +1-260-424-4530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Intel</w:t>
      </w:r>
    </w:p>
    <w:p>
      <w:r>
        <w:t>2024-11-01 to 2024-08-01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 Berkeley (2020-08-01 - 2024-05-01)</w:t>
      </w:r>
    </w:p>
    <w:p>
      <w:r>
        <w:t>GPA: 3.43</w:t>
      </w:r>
    </w:p>
    <w:p>
      <w:pPr>
        <w:pStyle w:val="Heading1"/>
      </w:pPr>
      <w:r>
        <w:t>SKILLS</w:t>
      </w:r>
    </w:p>
    <w:p>
      <w:r>
        <w:t>TypeScript, C++, JavaScript, Spring Boot, MongoDB, Elasticsearch, AWS, Azure, Kubernetes, Git, Scikit-learn, PyTorch,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