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+1-261-786-6124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2012-03-01 to 2015-12-01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Chief Innovation Officer - Global Tech Solutions Inc</w:t>
      </w:r>
    </w:p>
    <w:p>
      <w:r>
        <w:t>2015-06-01 to 2015-09-01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Microsoft</w:t>
      </w:r>
    </w:p>
    <w:p>
      <w:r>
        <w:t>2015-10-01 to 2016-02-01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VP and Chief Strategist - Netflix</w:t>
      </w:r>
    </w:p>
    <w:p>
      <w:r>
        <w:t>2016-11-01 to 2018-04-01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Global Head of Technology - Microsoft</w:t>
      </w:r>
    </w:p>
    <w:p>
      <w:r>
        <w:t>2018-02-01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(2008-08-01 - 2012-05-01)</w:t>
      </w:r>
    </w:p>
    <w:p>
      <w:r>
        <w:t>GPA: 3.56</w:t>
      </w:r>
    </w:p>
    <w:p>
      <w:pPr>
        <w:pStyle w:val="Heading2"/>
      </w:pPr>
      <w:r>
        <w:t>Master of Business Administration</w:t>
      </w:r>
    </w:p>
    <w:p>
      <w:r>
        <w:t>Cornell University (2011-08-01 - 2014-05-01)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Spring Boot, Elasticsearch, PostgreSQL, Kubernetes, AWS, Docker,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