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+1-774-931-1007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2011-10-01 to 2013-12-01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NextGen Enterprises</w:t>
      </w:r>
    </w:p>
    <w:p>
      <w:r>
        <w:t>2012-04-01 to 2013-06-01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Premier Consulting Group</w:t>
      </w:r>
    </w:p>
    <w:p>
      <w:r>
        <w:t>2013-07-01 to 2014-06-01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Global Tech Solutions Inc</w:t>
      </w:r>
    </w:p>
    <w:p>
      <w:r>
        <w:t>2013-12-01 to 2015-05-01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Deloitte</w:t>
      </w:r>
    </w:p>
    <w:p>
      <w:r>
        <w:t>2015-04-01 to 2019-05-01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(2007-08-01 - 2011-05-01)</w:t>
      </w:r>
    </w:p>
    <w:p>
      <w:r>
        <w:t>GPA: 3.49</w:t>
      </w:r>
    </w:p>
    <w:p>
      <w:pPr>
        <w:pStyle w:val="Heading2"/>
      </w:pPr>
      <w:r>
        <w:t>Master of Business Administration</w:t>
      </w:r>
    </w:p>
    <w:p>
      <w:r>
        <w:t>Yale University (2012-08-01 - 2014-05-01)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C++, Rust, Node.js, React, Angular, PostgreSQL, MongoDB, Elasticsearch, Kubernetes, Google Cloud,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