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+1-331-587-1315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Strategic Solutions International</w:t>
      </w:r>
    </w:p>
    <w:p>
      <w:r>
        <w:t>2013-07-01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2015-11-01 to 2016-05-01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Apple</w:t>
      </w:r>
    </w:p>
    <w:p>
      <w:r>
        <w:t>2015-04-01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Strategic Solutions International</w:t>
      </w:r>
    </w:p>
    <w:p>
      <w:r>
        <w:t>2016-08-01 to 2020-02-01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Strategic Solutions International</w:t>
      </w:r>
    </w:p>
    <w:p>
      <w:r>
        <w:t>2020-04-01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(2009-08-01 - 2013-05-01)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Rust, Vue.js, React, Spring Boot, Redis, MongoDB, Kubernetes, Azure,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