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White</w:t>
      </w:r>
    </w:p>
    <w:p>
      <w:pPr>
        <w:jc w:val="center"/>
      </w:pPr>
      <w:r>
        <w:t>ava.white@gmail.com | +1-587-514-2559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Advanced Systems Corp</w:t>
      </w:r>
    </w:p>
    <w:p>
      <w:r>
        <w:t>2012-11-01 to 2013-04-01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Intel</w:t>
      </w:r>
    </w:p>
    <w:p>
      <w:r>
        <w:t>2013-08-01 to 2014-08-01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VP and Chief Strategist - Oracle</w:t>
      </w:r>
    </w:p>
    <w:p>
      <w:r>
        <w:t>2014-09-01 to 2017-10-01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2017-06-01 to 2018-02-01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architected enterprise-level solutions serving millions of users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Heading2"/>
      </w:pPr>
      <w:r>
        <w:t>Director - Oracle</w:t>
      </w:r>
    </w:p>
    <w:p>
      <w:r>
        <w:t>2018-04-01 to 2020-12-01</w:t>
      </w:r>
    </w:p>
    <w:p>
      <w:pPr>
        <w:pStyle w:val="ListBullet"/>
      </w:pPr>
      <w:r>
        <w:t>World-leading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TypeScript, Node.js, Django, Elasticsearch, Redis, Google Cloud, Azure, Docker, Git,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