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jennifer.jackson@gmail.com | +1-375-284-3397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Amazon</w:t>
      </w:r>
    </w:p>
    <w:p>
      <w:r>
        <w:t>2014-02-01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Software Engineer - Elite Technologies Ltd</w:t>
      </w:r>
    </w:p>
    <w:p>
      <w:r>
        <w:t>2014-01-01 to 2016-03-01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Global Head of Technology - NextGen Enterprises</w:t>
      </w:r>
    </w:p>
    <w:p>
      <w:r>
        <w:t>2016-07-01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Global Head of Technology - Premier Consulting Group</w:t>
      </w:r>
    </w:p>
    <w:p>
      <w:r>
        <w:t>2020-12-01 to 2021-11-01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Global Tech Solutions Inc</w:t>
      </w:r>
    </w:p>
    <w:p>
      <w:r>
        <w:t>2020-12-01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3.62</w:t>
      </w:r>
    </w:p>
    <w:p>
      <w:pPr>
        <w:pStyle w:val="Heading2"/>
      </w:pPr>
      <w:r>
        <w:t>Master of Science in Computer Science</w:t>
      </w:r>
    </w:p>
    <w:p>
      <w:r>
        <w:t>University of Michigan (2015-08-01 - 2017-05-01)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Node.js, React, Angular, MongoDB, Redis, Kubernetes, Git,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