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Lee</w:t>
      </w:r>
    </w:p>
    <w:p>
      <w:pPr>
        <w:jc w:val="center"/>
      </w:pPr>
      <w:r>
        <w:t>mia.lee@gmail.com | +1-654-969-5943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International Business Partners</w:t>
      </w:r>
    </w:p>
    <w:p>
      <w:r>
        <w:t>2019-01-01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Intel</w:t>
      </w:r>
    </w:p>
    <w:p>
      <w:r>
        <w:t>2020-09-01 to 2021-10-01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Adobe</w:t>
      </w:r>
    </w:p>
    <w:p>
      <w:r>
        <w:t>2021-12-01 to 2023-04-01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(2015-08-01 - 2019-05-01)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Columbia University (2019-08-01 - 2021-05-01)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JavaScript, TypeScript, Django, React, Node.js, Elasticsearch, Docker, Scrum, CI/CD, Git, Scikit-learn,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