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Taylor</w:t>
      </w:r>
    </w:p>
    <w:p>
      <w:pPr>
        <w:jc w:val="center"/>
      </w:pPr>
      <w:r>
        <w:t>james.taylor@gmail.com | +1-627-505-3069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2015-04-01 to 2017-03-01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Chief Innovation Officer - Advanced Systems Corp</w:t>
      </w:r>
    </w:p>
    <w:p>
      <w:r>
        <w:t>2017-09-01 to 2019-10-01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Manager - Strategic Solutions International</w:t>
      </w:r>
    </w:p>
    <w:p>
      <w:r>
        <w:t>2019-12-01 to 2022-09-01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Manager - Cisco</w:t>
      </w:r>
    </w:p>
    <w:p>
      <w:r>
        <w:t>2022-07-01 to 2023-12-01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NextGen Enterprises</w:t>
      </w:r>
    </w:p>
    <w:p>
      <w:r>
        <w:t>2023-02-01 to 2025-05-01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(2011-08-01 - 2015-05-01)</w:t>
      </w:r>
    </w:p>
    <w:p>
      <w:r>
        <w:t>GPA: 3.37</w:t>
      </w:r>
    </w:p>
    <w:p>
      <w:pPr>
        <w:pStyle w:val="Heading2"/>
      </w:pPr>
      <w:r>
        <w:t>Master of Business Administration</w:t>
      </w:r>
    </w:p>
    <w:p>
      <w:r>
        <w:t>University of Texas at Austin (2014-08-01 - 2019-05-01)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JavaScript, C++, TypeScript, Spring Boot, MongoDB, Kubernetes, CI/CD, Jenkins, Expert in 15+ Programming Languages, Master of All Cloud Platforms, Advanced AI/ML Guru, Blockchain Expert, Quantum Computing Specialist,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