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olivia.williams@gmail.com | +1-675-590-6135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2014-12-01 to 2017-01-01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2016-11-01 to 2020-02-01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Senior Consultant - Adobe</w:t>
      </w:r>
    </w:p>
    <w:p>
      <w:r>
        <w:t>2020-07-01 to 2024-10-01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NextGen Enterprises</w:t>
      </w:r>
    </w:p>
    <w:p>
      <w:r>
        <w:t>2024-06-01 to Present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(2010-08-01 - 2014-05-01)</w:t>
      </w:r>
    </w:p>
    <w:p>
      <w:r>
        <w:t>GPA: 3.69</w:t>
      </w:r>
    </w:p>
    <w:p>
      <w:pPr>
        <w:pStyle w:val="Heading2"/>
      </w:pPr>
      <w:r>
        <w:t>Master of Engineering</w:t>
      </w:r>
    </w:p>
    <w:p>
      <w:r>
        <w:t>Elite Management Institute (2015-08-01 - 2017-05-01)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TypeScript, React, Flask, Angular, Elasticsearch, MongoDB, PostgreSQL, Kubernetes,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