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Wilson</w:t>
      </w:r>
    </w:p>
    <w:p>
      <w:pPr>
        <w:jc w:val="center"/>
      </w:pPr>
      <w:r>
        <w:t>elizabeth.wilson@email.com | +1-240-655-1581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Premier Consulting Group</w:t>
      </w:r>
    </w:p>
    <w:p>
      <w:r>
        <w:t>2019-10-01 to 2021-10-01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Manager - IBM</w:t>
      </w:r>
    </w:p>
    <w:p>
      <w:r>
        <w:t>2021-11-01 to 2021-12-01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VP and Chief Strategist - Elite Technologies Ltd</w:t>
      </w:r>
    </w:p>
    <w:p>
      <w:r>
        <w:t>2021-10-01 to 2024-07-01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(2015-08-01 - 2019-05-01)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C++, JavaScript, React, Angular, Node.js, Redis, Docker, AWS,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