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+1-916-706-1894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2017-03-01 to 2019-09-01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Manager - Elite Technologies Ltd</w:t>
      </w:r>
    </w:p>
    <w:p>
      <w:r>
        <w:t>2019-03-01 to 2020-09-01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Accenture</w:t>
      </w:r>
    </w:p>
    <w:p>
      <w:r>
        <w:t>2020-04-01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NextGen Enterprises</w:t>
      </w:r>
    </w:p>
    <w:p>
      <w:r>
        <w:t>2020-03-01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(2013-08-01 - 2017-05-01)</w:t>
      </w:r>
    </w:p>
    <w:p>
      <w:r>
        <w:t>GPA: 3.97</w:t>
      </w:r>
    </w:p>
    <w:p>
      <w:pPr>
        <w:pStyle w:val="Heading2"/>
      </w:pPr>
      <w:r>
        <w:t>Master of Engineering</w:t>
      </w:r>
    </w:p>
    <w:p>
      <w:r>
        <w:t>Columbia University (2019-08-01 - 2021-05-01)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React, Spring Boot, MongoDB, Redis, Google Cloud, Git,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