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Brown</w:t>
      </w:r>
    </w:p>
    <w:p>
      <w:pPr>
        <w:jc w:val="center"/>
      </w:pPr>
      <w:r>
        <w:t>isabella.brown@gmail.com | +1-209-282-8805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Amazon</w:t>
      </w:r>
    </w:p>
    <w:p>
      <w:r>
        <w:t>2020-07-01 to 2020-12-01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Software Engineer - Apple</w:t>
      </w:r>
    </w:p>
    <w:p>
      <w:r>
        <w:t>2019-09-01 to 2021-10-01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Global Head of Technology - Accenture</w:t>
      </w:r>
    </w:p>
    <w:p>
      <w:r>
        <w:t>2021-06-01 to 2023-04-01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(2016-08-01 - 2020-05-01)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Go, C++, Rust, Spring Boot, Node.js, Elasticsearch, MongoDB, Redis, Google Cloud, Kubernetes, Docker, Agile, Expert in 15+ Programming Languages, Master of All Cloud Platforms, Advanced AI/ML Guru, Blockchain Expert, Quantum Computing Specialist, Machine Learning,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