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Johnson</w:t>
      </w:r>
    </w:p>
    <w:p>
      <w:pPr>
        <w:jc w:val="center"/>
      </w:pPr>
      <w:r>
        <w:t>susan.johnson@email.com | +1-637-239-6003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PWC</w:t>
      </w:r>
    </w:p>
    <w:p>
      <w:r>
        <w:t>2014-09-01 to 2015-08-01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VP and Chief Strategist - Premier Consulting Group</w:t>
      </w:r>
    </w:p>
    <w:p>
      <w:r>
        <w:t>2015-10-01 to 2018-05-01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Principal Architect and VP - Microsoft</w:t>
      </w:r>
    </w:p>
    <w:p>
      <w:r>
        <w:t>2018-09-01 to 2022-04-01</w:t>
      </w:r>
    </w:p>
    <w:p>
      <w:pPr>
        <w:pStyle w:val="ListBullet"/>
      </w:pPr>
      <w:r>
        <w:t>Single-handedly 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World-leading 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Manager - Meta</w:t>
      </w:r>
    </w:p>
    <w:p>
      <w:r>
        <w:t>2022-08-01 to 2024-06-01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Best-in-class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Heading2"/>
      </w:pPr>
      <w:r>
        <w:t>Principal Engineer - Elite Technologies Ltd</w:t>
      </w:r>
    </w:p>
    <w:p>
      <w:r>
        <w:t>2024-02-01 to Present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World-leading 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University of Texas at Austin (2010-08-01 - 2014-05-01)</w:t>
      </w:r>
    </w:p>
    <w:p>
      <w:r>
        <w:t>GPA: 3.22</w:t>
      </w:r>
    </w:p>
    <w:p>
      <w:pPr>
        <w:pStyle w:val="Heading2"/>
      </w:pPr>
      <w:r>
        <w:t>Master of Engineering</w:t>
      </w:r>
    </w:p>
    <w:p>
      <w:r>
        <w:t>Carnegie Mellon University (2013-08-01 - 2016-05-01)</w:t>
      </w:r>
    </w:p>
    <w:p>
      <w:r>
        <w:t>GPA: 3.84</w:t>
      </w:r>
    </w:p>
    <w:p>
      <w:pPr>
        <w:pStyle w:val="Heading1"/>
      </w:pPr>
      <w:r>
        <w:t>SKILLS</w:t>
      </w:r>
    </w:p>
    <w:p>
      <w:r>
        <w:t>JavaScript, Rust, TypeScript, Flask, SQL, Elasticsearch, Docker, Azure, Google Cloud, Git, Jenkins,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