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barbara.hernandez@gmail.com | +1-509-581-1127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2017-09-01 to 2017-12-01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Associate Consultant - Tesla</w:t>
      </w:r>
    </w:p>
    <w:p>
      <w:r>
        <w:t>2017-07-01 to 2017-05-01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Meta</w:t>
      </w:r>
    </w:p>
    <w:p>
      <w:r>
        <w:t>2017-10-01 to 2018-09-01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Goldman Sachs</w:t>
      </w:r>
    </w:p>
    <w:p>
      <w:r>
        <w:t>2018-09-01 to 2022-10-01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(2013-08-01 - 2017-05-01)</w:t>
      </w:r>
    </w:p>
    <w:p>
      <w:r>
        <w:t>GPA: 3.99</w:t>
      </w:r>
    </w:p>
    <w:p>
      <w:pPr>
        <w:pStyle w:val="Heading2"/>
      </w:pPr>
      <w:r>
        <w:t>Master of Engineering</w:t>
      </w:r>
    </w:p>
    <w:p>
      <w:r>
        <w:t>Columbia University (2018-08-01 - 2020-05-01)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TypeScript, Django, Vue.js, React, PostgreSQL, Redis, Kubernetes, AWS, Azure, Jenkins,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