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Garcia</w:t>
      </w:r>
    </w:p>
    <w:p>
      <w:pPr>
        <w:jc w:val="center"/>
      </w:pPr>
      <w:r>
        <w:t>michael.garcia@gmail.com | +1-859-836-2320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2015-06-01 to 2015-01-01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Executive Director - JPMorgan Chase</w:t>
      </w:r>
    </w:p>
    <w:p>
      <w:r>
        <w:t>2015-07-01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Junior Developer - Advanced Systems Corp</w:t>
      </w:r>
    </w:p>
    <w:p>
      <w:r>
        <w:t>2015-01-01 to 2017-08-01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Executive Director - International Business Partners</w:t>
      </w:r>
    </w:p>
    <w:p>
      <w:r>
        <w:t>2017-08-01 to 2018-02-01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VP and Chief Strategist - Worldwide Innovations</w:t>
      </w:r>
    </w:p>
    <w:p>
      <w:r>
        <w:t>2018-01-01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(2011-08-01 - 2015-05-01)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JavaScript, Django, PostgreSQL, Azure, Docker, Google Cloud,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