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Harris</w:t>
      </w:r>
    </w:p>
    <w:p>
      <w:pPr>
        <w:jc w:val="center"/>
      </w:pPr>
      <w:r>
        <w:t>robert.harris@gmail.com | +1-618-361-7921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Goldman Sachs</w:t>
      </w:r>
    </w:p>
    <w:p>
      <w:r>
        <w:t>2020-12-01 to 2021-06-01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Deloitte</w:t>
      </w:r>
    </w:p>
    <w:p>
      <w:r>
        <w:t>2021-12-01 to 2025-04-01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Manager - Netflix</w:t>
      </w:r>
    </w:p>
    <w:p>
      <w:r>
        <w:t>2025-05-01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(2016-08-01 - 2020-05-01)</w:t>
      </w:r>
    </w:p>
    <w:p>
      <w:r>
        <w:t>GPA: 3.35</w:t>
      </w:r>
    </w:p>
    <w:p>
      <w:pPr>
        <w:pStyle w:val="Heading2"/>
      </w:pPr>
      <w:r>
        <w:t>Master of Technology</w:t>
      </w:r>
    </w:p>
    <w:p>
      <w:r>
        <w:t>Universal Career Institute (2019-08-01 - 2023-05-01)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C++, Rust, Flask, Django, Angular, SQL, Google Cloud,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