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barbara.brown@gmail.com | +1-348-280-4359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2020-03-01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Worldwide Innovations</w:t>
      </w:r>
    </w:p>
    <w:p>
      <w:r>
        <w:t>2021-06-01 to 2025-11-01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Director - Intel</w:t>
      </w:r>
    </w:p>
    <w:p>
      <w:r>
        <w:t>2025-05-01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(2016-08-01 - 2020-05-01)</w:t>
      </w:r>
    </w:p>
    <w:p>
      <w:r>
        <w:t>GPA: 3.29</w:t>
      </w:r>
    </w:p>
    <w:p>
      <w:pPr>
        <w:pStyle w:val="Heading2"/>
      </w:pPr>
      <w:r>
        <w:t>Master of Science in Computer Science</w:t>
      </w:r>
    </w:p>
    <w:p>
      <w:r>
        <w:t>Harvard University (2019-08-01 - 2024-05-01)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Rust, Vue.js, React, Spring Boot, Redis, Docker,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