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White</w:t>
      </w:r>
    </w:p>
    <w:p>
      <w:pPr>
        <w:jc w:val="center"/>
      </w:pPr>
      <w:r>
        <w:t>richard.white@email.com | +1-358-770-9403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Amazon</w:t>
      </w:r>
    </w:p>
    <w:p>
      <w:r>
        <w:t>2023-12-01 to 2024-09-01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(2019-08-01 - 2023-05-01)</w:t>
      </w:r>
    </w:p>
    <w:p>
      <w:r>
        <w:t>GPA: 3.23</w:t>
      </w:r>
    </w:p>
    <w:p>
      <w:pPr>
        <w:pStyle w:val="Heading1"/>
      </w:pPr>
      <w:r>
        <w:t>SKILLS</w:t>
      </w:r>
    </w:p>
    <w:p>
      <w:r>
        <w:t>Python, React, Angular, MongoDB, PostgreSQL, Elasticsearch, Azure, Jenkins, Scrum,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