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david.martin@gmail.com | +1-450-701-9208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2015-08-01 to 2016-12-01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Associate Consultant - Strategic Solutions International</w:t>
      </w:r>
    </w:p>
    <w:p>
      <w:r>
        <w:t>2015-03-01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Global Tech Solutions Inc</w:t>
      </w:r>
    </w:p>
    <w:p>
      <w:r>
        <w:t>2018-06-01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Elite Technologies Ltd</w:t>
      </w:r>
    </w:p>
    <w:p>
      <w:r>
        <w:t>2019-09-01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Chief Innovation Officer - Strategic Solutions International</w:t>
      </w:r>
    </w:p>
    <w:p>
      <w:r>
        <w:t>2020-07-01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Rust, C++, Flask, Node.js, Redis, MongoDB, PostgreSQL, Google Cloud, Docker, Azure, Agile, Git,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