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Taylor</w:t>
      </w:r>
    </w:p>
    <w:p>
      <w:pPr>
        <w:jc w:val="center"/>
      </w:pPr>
      <w:r>
        <w:t>olivia.taylor@gmail.com | +1-395-650-3551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Elite Technologies Ltd</w:t>
      </w:r>
    </w:p>
    <w:p>
      <w:r>
        <w:t>2022-07-01 to 2024-05-01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Strategic Solutions International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(2018-08-01 - 2022-05-01)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Rust, Python, Vue.js, Flask, Spring Boot, Elasticsearch, AWS, Docker, Kubernetes, Git,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