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+1-275-829-2731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2017-12-01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Meta</w:t>
      </w:r>
    </w:p>
    <w:p>
      <w:r>
        <w:t>2016-05-01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International Business Partners</w:t>
      </w:r>
    </w:p>
    <w:p>
      <w:r>
        <w:t>2020-10-01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Cisco</w:t>
      </w:r>
    </w:p>
    <w:p>
      <w:r>
        <w:t>2023-12-01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(2013-08-01 - 2017-05-01)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Trinity Southern University (2016-08-01 - 2021-05-01)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Java, C++, Flask, Django, Spring Boot, PostgreSQL, SQL, Azure, Google Cloud, Docker, Jenkins, Expert in 15+ Programming Languages, Master of All Cloud Platforms, Advanced AI/ML Guru, Blockchain Expert, Quantum Computing Specialist,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