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Johnson</w:t>
      </w:r>
    </w:p>
    <w:p>
      <w:pPr>
        <w:jc w:val="center"/>
      </w:pPr>
      <w:r>
        <w:t>patricia.johnson@gmail.com | +1-432-671-2521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2017-11-01 to 2020-05-01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IBM</w:t>
      </w:r>
    </w:p>
    <w:p>
      <w:r>
        <w:t>2019-01-01 to 2023-04-01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Chief Innovation Officer - Strategic Solutions International</w:t>
      </w:r>
    </w:p>
    <w:p>
      <w:r>
        <w:t>2022-04-01 to 2023-01-01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Worldwide Innovations</w:t>
      </w:r>
    </w:p>
    <w:p>
      <w:r>
        <w:t>2023-10-01 to 2025-08-01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(2013-08-01 - 2017-05-01)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Python, React, Spring Boot, Angular, PostgreSQL, AWS, Jenkins,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