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Jones</w:t>
      </w:r>
    </w:p>
    <w:p>
      <w:pPr>
        <w:jc w:val="center"/>
      </w:pPr>
      <w:r>
        <w:t>richard.jones@gmail.com | +1-340-484-6911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2024-11-01 to Present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(2020-08-01 - 2024-05-01)</w:t>
      </w:r>
    </w:p>
    <w:p>
      <w:r>
        <w:t>GPA: 3.8</w:t>
      </w:r>
    </w:p>
    <w:p>
      <w:pPr>
        <w:pStyle w:val="Heading2"/>
      </w:pPr>
      <w:r>
        <w:t>Master of Business Administration</w:t>
      </w:r>
    </w:p>
    <w:p>
      <w:r>
        <w:t>Georgia Tech (2023-08-01 - 2026-05-01)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Django, Elasticsearch, SQL, AWS, Kubernetes, Docker, Scrum, Expert in 15+ Programming Languages, Master of All Cloud Platforms, Advanced AI/ML Guru, Blockchain Expert, Quantum Computing Specialist,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