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Brown</w:t>
      </w:r>
    </w:p>
    <w:p>
      <w:pPr>
        <w:jc w:val="center"/>
      </w:pPr>
      <w:r>
        <w:t>william.brown@gmail.com | +1-924-991-4225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Advanced Systems Corp</w:t>
      </w:r>
    </w:p>
    <w:p>
      <w:r>
        <w:t>2020-08-01 to 2022-03-01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2022-12-01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(2016-08-01 - 2020-05-01)</w:t>
      </w:r>
    </w:p>
    <w:p>
      <w:r>
        <w:t>GPA: 3.67</w:t>
      </w:r>
    </w:p>
    <w:p>
      <w:pPr>
        <w:pStyle w:val="Heading2"/>
      </w:pPr>
      <w:r>
        <w:t>Master of Engineering</w:t>
      </w:r>
    </w:p>
    <w:p>
      <w:r>
        <w:t>Trinity Southern University (2021-08-01 - 2023-05-01)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Python, Java, Vue.js, SQL, MongoDB, Google Cloud, Kubernetes, CI/CD, TensorFlow, Machine Learning,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