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Thomas</w:t>
      </w:r>
    </w:p>
    <w:p>
      <w:pPr>
        <w:jc w:val="center"/>
      </w:pPr>
      <w:r>
        <w:t>patricia.thomas@email.com | +1-745-847-7290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2013-03-01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Strategic Solutions International</w:t>
      </w:r>
    </w:p>
    <w:p>
      <w:r>
        <w:t>2014-12-01 to 2018-06-01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Principal Architect and VP - Amazon</w:t>
      </w:r>
    </w:p>
    <w:p>
      <w:r>
        <w:t>2018-10-01 to 2020-12-01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Manager - Apple</w:t>
      </w:r>
    </w:p>
    <w:p>
      <w:r>
        <w:t>2020-09-01 to 2021-12-01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2"/>
      </w:pPr>
      <w:r>
        <w:t>Principal Architect and VP - Global Tech Solutions Inc</w:t>
      </w:r>
    </w:p>
    <w:p>
      <w:r>
        <w:t>2020-06-01 to 2022-06-01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(2009-08-01 - 2013-05-01)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TypeScript, Node.js, React, PostgreSQL, MongoDB, Elasticsearch, Google Cloud,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