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john.lee@gmail.com | +1-256-264-2747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2012-12-01 to 2016-07-01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Amazon</w:t>
      </w:r>
    </w:p>
    <w:p>
      <w:r>
        <w:t>2016-12-01 to 2018-05-01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Cisco</w:t>
      </w:r>
    </w:p>
    <w:p>
      <w:r>
        <w:t>2018-01-01 to 2020-01-01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International Business Partners</w:t>
      </w:r>
    </w:p>
    <w:p>
      <w:r>
        <w:t>2020-08-01 to 2022-08-01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Single-handedly drove technical strategy and innovation</w:t>
      </w:r>
    </w:p>
    <w:p>
      <w:pPr>
        <w:pStyle w:val="Heading2"/>
      </w:pPr>
      <w:r>
        <w:t>Global Head of Technology - Microsoft</w:t>
      </w:r>
    </w:p>
    <w:p>
      <w:r>
        <w:t>2022-10-01 to 2023-03-01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Defined company-wide technical vision and strategy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(2008-08-01 - 2012-05-01)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Node.js, Angular, MongoDB, Elasticsearch,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