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Martin</w:t>
      </w:r>
    </w:p>
    <w:p>
      <w:pPr>
        <w:jc w:val="center"/>
      </w:pPr>
      <w:r>
        <w:t>barbara.martin@gmail.com | +1-319-368-2522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Strategic Solutions International</w:t>
      </w:r>
    </w:p>
    <w:p>
      <w:r>
        <w:t>2019-04-01 to 2019-12-01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Senior VP and Chief Strategist - Amazon</w:t>
      </w:r>
    </w:p>
    <w:p>
      <w:r>
        <w:t>2019-01-01 to 2021-04-01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NextGen Enterprises</w:t>
      </w:r>
    </w:p>
    <w:p>
      <w:r>
        <w:t>2020-12-01 to 2023-04-01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(2015-08-01 - 2019-05-01)</w:t>
      </w:r>
    </w:p>
    <w:p>
      <w:r>
        <w:t>GPA: 3.44</w:t>
      </w:r>
    </w:p>
    <w:p>
      <w:pPr>
        <w:pStyle w:val="Heading1"/>
      </w:pPr>
      <w:r>
        <w:t>SKILLS</w:t>
      </w:r>
    </w:p>
    <w:p>
      <w:r>
        <w:t>C++, Rust, Vue.js, Elasticsearch, Redis, Kubernetes, Jenkins, Git,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